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6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"/>
        <w:gridCol w:w="9050"/>
        <w:gridCol w:w="166"/>
      </w:tblGrid>
      <w:tr>
        <w:trPr>
          <w:trHeight w:val="113" w:hRule="atLeast"/>
        </w:trPr>
        <w:tc>
          <w:tcPr>
            <w:tcW w:w="153" w:type="dxa"/>
            <w:tcBorders/>
          </w:tcPr>
          <w:p>
            <w:pPr>
              <w:pStyle w:val="EmptyLayoutCell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50" w:type="dxa"/>
            <w:tcBorders/>
          </w:tcPr>
          <w:p>
            <w:pPr>
              <w:pStyle w:val="EmptyLayoutCell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6" w:type="dxa"/>
            <w:tcBorders/>
          </w:tcPr>
          <w:p>
            <w:pPr>
              <w:pStyle w:val="EmptyLayoutCell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0410" w:hRule="atLeast"/>
        </w:trPr>
        <w:tc>
          <w:tcPr>
            <w:tcW w:w="153" w:type="dxa"/>
            <w:tcBorders/>
          </w:tcPr>
          <w:p>
            <w:pPr>
              <w:pStyle w:val="EmptyLayoutCell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50" w:type="dxa"/>
            <w:tcBorders/>
          </w:tcPr>
          <w:tbl>
            <w:tblPr>
              <w:tblW w:w="9050" w:type="dxa"/>
              <w:jc w:val="left"/>
              <w:tblInd w:w="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</w:tblPr>
            <w:tblGrid>
              <w:gridCol w:w="9050"/>
            </w:tblGrid>
            <w:tr>
              <w:trPr>
                <w:trHeight w:val="10332" w:hRule="atLeast"/>
              </w:trPr>
              <w:tc>
                <w:tcPr>
                  <w:tcW w:w="9050" w:type="dxa"/>
                  <w:tcBorders/>
                </w:tcPr>
                <w:p>
                  <w:pPr>
                    <w:pStyle w:val="Normal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b/>
                      <w:color w:val="000000"/>
                      <w:sz w:val="24"/>
                      <w:lang w:val="ru-RU"/>
                    </w:rPr>
                    <w:t>Научный сотрудник в подразделение «проектно-учебная лаборатория "Развитие университетов"» (Программа российских постдоков)</w:t>
                  </w:r>
                </w:p>
                <w:p>
                  <w:pPr>
                    <w:pStyle w:val="Normal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</w:r>
                </w:p>
                <w:p>
                  <w:pPr>
                    <w:pStyle w:val="Normal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>
                  <w:pPr>
                    <w:pStyle w:val="Normal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>
                  <w:pPr>
                    <w:pStyle w:val="Normal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>Москва</w:t>
                  </w:r>
                </w:p>
                <w:p>
                  <w:pPr>
                    <w:pStyle w:val="Normal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</w:rPr>
                    <w:t> </w:t>
                  </w:r>
                </w:p>
                <w:p>
                  <w:pPr>
                    <w:pStyle w:val="Normal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>
                  <w:pPr>
                    <w:pStyle w:val="Normal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>Полная занятость, полный день</w:t>
                  </w:r>
                </w:p>
                <w:p>
                  <w:pPr>
                    <w:pStyle w:val="Normal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>
                  <w:pPr>
                    <w:pStyle w:val="Normal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</w:rPr>
                    <w:t> </w:t>
                  </w:r>
                </w:p>
                <w:p>
                  <w:pPr>
                    <w:pStyle w:val="Normal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eastAsia="Arial" w:cs="Arial" w:ascii="Arial" w:hAnsi="Arial"/>
                      <w:b/>
                      <w:color w:val="000000"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>
                  <w:pPr>
                    <w:pStyle w:val="Normal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</w:r>
                </w:p>
                <w:p>
                  <w:pPr>
                    <w:pStyle w:val="Normal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>
                    <w:rPr>
                      <w:rFonts w:eastAsia="Arial" w:cs="Arial" w:ascii="Arial" w:hAnsi="Arial"/>
                      <w:b/>
                      <w:color w:val="000000"/>
                      <w:sz w:val="24"/>
                      <w:lang w:val="ru-RU"/>
                    </w:rPr>
                    <w:t>постдока (научного сотрудника) в подразделение «проектно-учебная лаборатория "Развитие университетов"».</w:t>
                  </w:r>
                </w:p>
                <w:p>
                  <w:pPr>
                    <w:pStyle w:val="Normal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</w:r>
                </w:p>
                <w:p>
                  <w:pPr>
                    <w:pStyle w:val="Normal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b/>
                      <w:color w:val="000000"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 xml:space="preserve">: Большие данные в анализе образовательной миграции молодежи на основе цифровых следов. </w:t>
                  </w:r>
                </w:p>
                <w:p>
                  <w:pPr>
                    <w:pStyle w:val="Normal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</w:r>
                </w:p>
                <w:p>
                  <w:pPr>
                    <w:pStyle w:val="Normal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b/>
                      <w:color w:val="000000"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>Анализ образовательной миграции в России, ее направлений и характеристик на основе данных цифровых следов выпускников, а также анализ цифрового поведения образовательных мигрантов в социальных сетях.</w:t>
                  </w:r>
                </w:p>
                <w:p>
                  <w:pPr>
                    <w:pStyle w:val="Normal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</w:r>
                </w:p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b/>
                      <w:color w:val="000000"/>
                      <w:sz w:val="24"/>
                    </w:rPr>
                    <w:t xml:space="preserve">Задачи в рамках проекта: </w:t>
                  </w:r>
                </w:p>
                <w:p>
                  <w:pPr>
                    <w:pStyle w:val="Normal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>Изучение образовательной миграции в России является одним из ключевых направлений исследований лаборатории. Масштабность миграционных процессов, в том числе образовательной миграции, а также динамичное развитие цифровых технологий и социальных сетей, заставляют переосмыслить традиционные подходы и устойчивые модели анализа. Исследования уже показывают, как новые источники данных позволяют сформировать расширенное и актуальное представление в том числе о миграционных, образовательных процессах.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</w:r>
                </w:p>
                <w:p>
                  <w:pPr>
                    <w:pStyle w:val="Normal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>Данный проект предполагает работу с данными о цифровых следах выпускников и образовательных мигрантов в социальных сетях и направлен на решение следующих исследовательских задач:</w:t>
                  </w:r>
                </w:p>
                <w:p>
                  <w:pPr>
                    <w:pStyle w:val="Normal"/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>анализ направлений и масштабов образовательной миграции в России на основе цифровых следов выпускников в социальных сетях;</w:t>
                  </w:r>
                </w:p>
                <w:p>
                  <w:pPr>
                    <w:pStyle w:val="Normal"/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>анализ содержательных характеристик цифрового поведения образовательных мигрантов в социальных сетях;</w:t>
                  </w:r>
                </w:p>
                <w:p>
                  <w:pPr>
                    <w:pStyle w:val="Normal"/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>анализ востребованности официальных и неофициальных страниц вузов для выпускников и образовательных мигрантов;</w:t>
                  </w:r>
                </w:p>
                <w:p>
                  <w:pPr>
                    <w:pStyle w:val="Normal"/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>анализ содержательных и эмоциональных характеристик образовательной миграции в представлениях пользователей социальных сетей.</w:t>
                  </w:r>
                </w:p>
                <w:p>
                  <w:pPr>
                    <w:pStyle w:val="Normal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</w:r>
                </w:p>
                <w:p>
                  <w:pPr>
                    <w:pStyle w:val="Normal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b/>
                      <w:color w:val="000000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>
                  <w:pPr>
                    <w:pStyle w:val="Normal"/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</w:rPr>
                    <w:t>Российское гражданство;</w:t>
                  </w:r>
                </w:p>
                <w:p>
                  <w:pPr>
                    <w:pStyle w:val="Normal"/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eastAsia="Arial" w:cs="Arial" w:ascii="Arial" w:hAnsi="Arial"/>
                      <w:color w:val="000000"/>
                      <w:sz w:val="24"/>
                    </w:rPr>
                    <w:t>PhD</w:t>
                  </w: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>);</w:t>
                  </w:r>
                </w:p>
                <w:p>
                  <w:pPr>
                    <w:pStyle w:val="Normal"/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 xml:space="preserve">Наличие публикаций по теме образовательной миграции молодежи. </w:t>
                  </w:r>
                </w:p>
                <w:p>
                  <w:pPr>
                    <w:pStyle w:val="Normal"/>
                    <w:ind w:left="359" w:hanging="359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</w:r>
                </w:p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b/>
                      <w:color w:val="000000"/>
                      <w:sz w:val="24"/>
                    </w:rPr>
                    <w:t>Что мы предлагаем:</w:t>
                  </w:r>
                </w:p>
                <w:p>
                  <w:pPr>
                    <w:pStyle w:val="Normal"/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</w:rPr>
                    <w:t>Работа в историческом центре Москвы</w:t>
                  </w:r>
                </w:p>
                <w:p>
                  <w:pPr>
                    <w:pStyle w:val="Normal"/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>
                  <w:pPr>
                    <w:pStyle w:val="Normal"/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>
                  <w:pPr>
                    <w:pStyle w:val="Normal"/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>
                  <w:pPr>
                    <w:pStyle w:val="Normal"/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>
                  <w:pPr>
                    <w:pStyle w:val="Normal"/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  <w:tc>
          <w:tcPr>
            <w:tcW w:w="166" w:type="dxa"/>
            <w:tcBorders/>
          </w:tcPr>
          <w:p>
            <w:pPr>
              <w:pStyle w:val="EmptyLayoutCell"/>
              <w:snapToGrid w:val="false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  <w:tr>
        <w:trPr>
          <w:trHeight w:val="306" w:hRule="atLeast"/>
        </w:trPr>
        <w:tc>
          <w:tcPr>
            <w:tcW w:w="153" w:type="dxa"/>
            <w:tcBorders/>
          </w:tcPr>
          <w:p>
            <w:pPr>
              <w:pStyle w:val="EmptyLayoutCell"/>
              <w:snapToGrid w:val="false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  <w:tc>
          <w:tcPr>
            <w:tcW w:w="9050" w:type="dxa"/>
            <w:tcBorders/>
          </w:tcPr>
          <w:p>
            <w:pPr>
              <w:pStyle w:val="EmptyLayoutCell"/>
              <w:snapToGrid w:val="false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  <w:tc>
          <w:tcPr>
            <w:tcW w:w="166" w:type="dxa"/>
            <w:tcBorders/>
          </w:tcPr>
          <w:p>
            <w:pPr>
              <w:pStyle w:val="EmptyLayoutCell"/>
              <w:snapToGrid w:val="false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</w:tbl>
    <w:p>
      <w:pPr>
        <w:pStyle w:val="Normal"/>
        <w:jc w:val="both"/>
        <w:rPr>
          <w:color w:val="000000"/>
          <w:lang w:val="ru-RU"/>
        </w:rPr>
      </w:pPr>
      <w:r>
        <w:rPr>
          <w:color w:val="000000"/>
          <w:lang w:val="ru-RU"/>
        </w:rPr>
      </w:r>
    </w:p>
    <w:sectPr>
      <w:type w:val="nextPage"/>
      <w:pgSz w:w="11906" w:h="16838"/>
      <w:pgMar w:left="1133" w:right="1133" w:gutter="0" w:header="0" w:top="1133" w:footer="0" w:bottom="113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decorative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hanging="0"/>
      </w:pPr>
      <w:rPr>
        <w:sz w:val="20"/>
        <w:rFonts w:ascii="Arial" w:hAnsi="Arial" w:eastAsia="Arial" w:cs="Arial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hanging="0"/>
      </w:pPr>
      <w:rPr>
        <w:sz w:val="20"/>
        <w:rFonts w:ascii="Arial" w:hAnsi="Arial" w:eastAsia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sz w:val="20"/>
        <w:rFonts w:ascii="Arial" w:hAnsi="Arial" w:eastAsia="Arial" w:cs="Arial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hanging="0"/>
      </w:pPr>
      <w:rPr>
        <w:sz w:val="20"/>
        <w:rFonts w:ascii="Arial" w:hAnsi="Arial" w:eastAsia="Arial" w:cs="Arial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hanging="0"/>
      </w:pPr>
      <w:rPr>
        <w:sz w:val="20"/>
        <w:rFonts w:ascii="Arial" w:hAnsi="Arial" w:eastAsia="Arial" w:cs="Aria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sz w:val="20"/>
        <w:rFonts w:ascii="Arial" w:hAnsi="Arial" w:eastAsia="Arial" w:cs="Arial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hanging="0"/>
      </w:pPr>
      <w:rPr>
        <w:sz w:val="20"/>
        <w:rFonts w:ascii="Arial" w:hAnsi="Arial" w:eastAsia="Arial" w:cs="Arial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hanging="0"/>
      </w:pPr>
      <w:rPr>
        <w:sz w:val="20"/>
        <w:rFonts w:ascii="Arial" w:hAnsi="Arial" w:eastAsia="Arial" w:cs="Arial"/>
      </w:rPr>
    </w:lvl>
  </w:abstractNum>
  <w:abstractNum w:abstractNumId="2">
    <w:lvl w:ilvl="0">
      <w:start w:val="1"/>
      <w:numFmt w:val="bullet"/>
      <w:lvlText w:val="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hanging="0"/>
      </w:pPr>
      <w:rPr>
        <w:sz w:val="20"/>
        <w:rFonts w:ascii="Arial" w:hAnsi="Arial" w:eastAsia="Arial" w:cs="Arial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hanging="0"/>
      </w:pPr>
      <w:rPr>
        <w:sz w:val="20"/>
        <w:rFonts w:ascii="Arial" w:hAnsi="Arial" w:eastAsia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sz w:val="20"/>
        <w:rFonts w:ascii="Arial" w:hAnsi="Arial" w:eastAsia="Arial" w:cs="Arial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hanging="0"/>
      </w:pPr>
      <w:rPr>
        <w:sz w:val="20"/>
        <w:rFonts w:ascii="Arial" w:hAnsi="Arial" w:eastAsia="Arial" w:cs="Arial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hanging="0"/>
      </w:pPr>
      <w:rPr>
        <w:sz w:val="20"/>
        <w:rFonts w:ascii="Arial" w:hAnsi="Arial" w:eastAsia="Arial" w:cs="Aria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sz w:val="20"/>
        <w:rFonts w:ascii="Arial" w:hAnsi="Arial" w:eastAsia="Arial" w:cs="Arial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hanging="0"/>
      </w:pPr>
      <w:rPr>
        <w:sz w:val="20"/>
        <w:rFonts w:ascii="Arial" w:hAnsi="Arial" w:eastAsia="Arial" w:cs="Arial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hanging="0"/>
      </w:pPr>
      <w:rPr>
        <w:sz w:val="20"/>
        <w:rFonts w:ascii="Arial" w:hAnsi="Arial" w:eastAsia="Arial" w:cs="Arial"/>
      </w:rPr>
    </w:lvl>
  </w:abstractNum>
  <w:abstractNum w:abstractNumId="3">
    <w:lvl w:ilvl="0">
      <w:start w:val="1"/>
      <w:numFmt w:val="bullet"/>
      <w:lvlText w:val="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hanging="0"/>
      </w:pPr>
      <w:rPr>
        <w:sz w:val="20"/>
        <w:rFonts w:ascii="Arial" w:hAnsi="Arial" w:eastAsia="Arial" w:cs="Arial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hanging="0"/>
      </w:pPr>
      <w:rPr>
        <w:sz w:val="20"/>
        <w:rFonts w:ascii="Arial" w:hAnsi="Arial" w:eastAsia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sz w:val="20"/>
        <w:rFonts w:ascii="Arial" w:hAnsi="Arial" w:eastAsia="Arial" w:cs="Arial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hanging="0"/>
      </w:pPr>
      <w:rPr>
        <w:sz w:val="20"/>
        <w:rFonts w:ascii="Arial" w:hAnsi="Arial" w:eastAsia="Arial" w:cs="Arial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hanging="0"/>
      </w:pPr>
      <w:rPr>
        <w:sz w:val="20"/>
        <w:rFonts w:ascii="Arial" w:hAnsi="Arial" w:eastAsia="Arial" w:cs="Aria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sz w:val="20"/>
        <w:rFonts w:ascii="Arial" w:hAnsi="Arial" w:eastAsia="Arial" w:cs="Arial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hanging="0"/>
      </w:pPr>
      <w:rPr>
        <w:sz w:val="20"/>
        <w:rFonts w:ascii="Arial" w:hAnsi="Arial" w:eastAsia="Arial" w:cs="Arial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hanging="0"/>
      </w:pPr>
      <w:rPr>
        <w:sz w:val="20"/>
        <w:rFonts w:ascii="Arial" w:hAnsi="Arial" w:eastAsia="Arial" w:cs="Aria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2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character" w:styleId="WW8Num1z0">
    <w:name w:val="WW8Num1z0"/>
    <w:qFormat/>
    <w:rPr>
      <w:rFonts w:ascii="Symbol" w:hAnsi="Symbol" w:eastAsia="Symbol" w:cs="Symbol"/>
      <w:sz w:val="20"/>
    </w:rPr>
  </w:style>
  <w:style w:type="character" w:styleId="WW8Num1z1">
    <w:name w:val="WW8Num1z1"/>
    <w:qFormat/>
    <w:rPr>
      <w:rFonts w:ascii="Arial" w:hAnsi="Arial" w:eastAsia="Arial" w:cs="Arial"/>
      <w:sz w:val="20"/>
    </w:rPr>
  </w:style>
  <w:style w:type="character" w:styleId="WW8Num2z0">
    <w:name w:val="WW8Num2z0"/>
    <w:qFormat/>
    <w:rPr>
      <w:rFonts w:ascii="Symbol" w:hAnsi="Symbol" w:eastAsia="Symbol" w:cs="Symbol"/>
      <w:sz w:val="20"/>
    </w:rPr>
  </w:style>
  <w:style w:type="character" w:styleId="WW8Num2z1">
    <w:name w:val="WW8Num2z1"/>
    <w:qFormat/>
    <w:rPr>
      <w:rFonts w:ascii="Arial" w:hAnsi="Arial" w:eastAsia="Arial" w:cs="Arial"/>
      <w:sz w:val="20"/>
    </w:rPr>
  </w:style>
  <w:style w:type="character" w:styleId="WW8Num3z0">
    <w:name w:val="WW8Num3z0"/>
    <w:qFormat/>
    <w:rPr>
      <w:rFonts w:ascii="Symbol" w:hAnsi="Symbol" w:eastAsia="Symbol" w:cs="Symbol"/>
      <w:sz w:val="20"/>
    </w:rPr>
  </w:style>
  <w:style w:type="character" w:styleId="WW8Num3z1">
    <w:name w:val="WW8Num3z1"/>
    <w:qFormat/>
    <w:rPr>
      <w:rFonts w:ascii="Arial" w:hAnsi="Arial" w:eastAsia="Arial" w:cs="Arial"/>
      <w:sz w:val="20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EmptyLayoutCell">
    <w:name w:val="EmptyLayoutCell"/>
    <w:basedOn w:val="Normal"/>
    <w:qFormat/>
    <w:pPr/>
    <w:rPr>
      <w:sz w:val="2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LibreOffice/7.4.6.2$Linux_X86_64 LibreOffice_project/40$Build-2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2024-03-19T11:23:00Z</dcterms:created>
  <dc:creator>Туренко Кристина Армановна</dc:creator>
  <dc:description/>
  <cp:keywords/>
  <dc:language>en-US</dc:language>
  <cp:lastModifiedBy>Туренко Кристина Армановна</cp:lastModifiedBy>
  <dcterms:modified xsi:type="dcterms:W3CDTF">2024-03-19T11:23:00Z</dcterms:modified>
  <cp:revision>2</cp:revision>
  <dc:subject/>
  <dc:title>PDWordRequest</dc:title>
</cp:coreProperties>
</file>